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0AC" w:rsidRDefault="00311AAB" w:rsidP="00993009">
      <w:pPr>
        <w:jc w:val="center"/>
        <w:rPr>
          <w:rFonts w:ascii="微软雅黑" w:eastAsia="微软雅黑" w:hAnsi="微软雅黑"/>
          <w:color w:val="242424"/>
          <w:sz w:val="44"/>
          <w:szCs w:val="44"/>
          <w:shd w:val="clear" w:color="auto" w:fill="FFFFFF"/>
        </w:rPr>
      </w:pPr>
      <w:r>
        <w:rPr>
          <w:rFonts w:ascii="微软雅黑" w:eastAsia="微软雅黑" w:hAnsi="微软雅黑" w:hint="eastAsia"/>
          <w:color w:val="242424"/>
          <w:sz w:val="44"/>
          <w:szCs w:val="44"/>
          <w:shd w:val="clear" w:color="auto" w:fill="FFFFFF"/>
        </w:rPr>
        <w:t>国鑫股份</w:t>
      </w:r>
      <w:r w:rsidR="009B0AA1">
        <w:rPr>
          <w:rFonts w:ascii="微软雅黑" w:eastAsia="微软雅黑" w:hAnsi="微软雅黑" w:hint="eastAsia"/>
          <w:color w:val="242424"/>
          <w:sz w:val="44"/>
          <w:szCs w:val="44"/>
          <w:shd w:val="clear" w:color="auto" w:fill="FFFFFF"/>
        </w:rPr>
        <w:t>荣获“广东省市场质量信用A等用户满意</w:t>
      </w:r>
      <w:r>
        <w:rPr>
          <w:rFonts w:ascii="微软雅黑" w:eastAsia="微软雅黑" w:hAnsi="微软雅黑" w:hint="eastAsia"/>
          <w:color w:val="242424"/>
          <w:sz w:val="44"/>
          <w:szCs w:val="44"/>
          <w:shd w:val="clear" w:color="auto" w:fill="FFFFFF"/>
        </w:rPr>
        <w:t>企业</w:t>
      </w:r>
      <w:r w:rsidR="009B0AA1">
        <w:rPr>
          <w:rFonts w:ascii="微软雅黑" w:eastAsia="微软雅黑" w:hAnsi="微软雅黑" w:hint="eastAsia"/>
          <w:color w:val="242424"/>
          <w:sz w:val="44"/>
          <w:szCs w:val="44"/>
          <w:shd w:val="clear" w:color="auto" w:fill="FFFFFF"/>
        </w:rPr>
        <w:t>”称号</w:t>
      </w:r>
    </w:p>
    <w:p w:rsidR="00744DD4" w:rsidRDefault="00744DD4" w:rsidP="004D0B64">
      <w:pPr>
        <w:pStyle w:val="a3"/>
        <w:shd w:val="clear" w:color="auto" w:fill="FFFFFF"/>
        <w:spacing w:before="372" w:beforeAutospacing="0" w:after="0" w:afterAutospacing="0"/>
        <w:rPr>
          <w:color w:val="1B1B1B"/>
          <w:sz w:val="35"/>
          <w:szCs w:val="35"/>
        </w:rPr>
      </w:pPr>
      <w:r w:rsidRPr="00744DD4">
        <w:rPr>
          <w:noProof/>
          <w:color w:val="1B1B1B"/>
          <w:sz w:val="35"/>
          <w:szCs w:val="35"/>
        </w:rPr>
        <w:drawing>
          <wp:inline distT="0" distB="0" distL="0" distR="0">
            <wp:extent cx="5274310" cy="3522548"/>
            <wp:effectExtent l="19050" t="0" r="2540" b="0"/>
            <wp:docPr id="8" name="图片 1" descr="K:\市场质量信用\2019颁牌\27日照片\27日照片\2019_12_27_14_59_IMG_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市场质量信用\2019颁牌\27日照片\27日照片\2019_12_27_14_59_IMG_8080.JPG"/>
                    <pic:cNvPicPr>
                      <a:picLocks noChangeAspect="1" noChangeArrowheads="1"/>
                    </pic:cNvPicPr>
                  </pic:nvPicPr>
                  <pic:blipFill>
                    <a:blip r:embed="rId6" cstate="print"/>
                    <a:srcRect/>
                    <a:stretch>
                      <a:fillRect/>
                    </a:stretch>
                  </pic:blipFill>
                  <pic:spPr bwMode="auto">
                    <a:xfrm>
                      <a:off x="0" y="0"/>
                      <a:ext cx="5274310" cy="3522548"/>
                    </a:xfrm>
                    <a:prstGeom prst="rect">
                      <a:avLst/>
                    </a:prstGeom>
                    <a:noFill/>
                    <a:ln w="9525">
                      <a:noFill/>
                      <a:miter lim="800000"/>
                      <a:headEnd/>
                      <a:tailEnd/>
                    </a:ln>
                  </pic:spPr>
                </pic:pic>
              </a:graphicData>
            </a:graphic>
          </wp:inline>
        </w:drawing>
      </w:r>
    </w:p>
    <w:p w:rsidR="00993009" w:rsidRDefault="00993009" w:rsidP="001B7F80">
      <w:pPr>
        <w:pStyle w:val="a3"/>
        <w:shd w:val="clear" w:color="auto" w:fill="FFFFFF"/>
        <w:spacing w:before="372" w:beforeAutospacing="0" w:after="0" w:afterAutospacing="0"/>
        <w:ind w:firstLineChars="187" w:firstLine="654"/>
        <w:rPr>
          <w:color w:val="1B1B1B"/>
          <w:sz w:val="35"/>
          <w:szCs w:val="35"/>
        </w:rPr>
      </w:pPr>
      <w:r>
        <w:rPr>
          <w:rFonts w:hint="eastAsia"/>
          <w:color w:val="1B1B1B"/>
          <w:sz w:val="35"/>
          <w:szCs w:val="35"/>
        </w:rPr>
        <w:t>2019年12月27日下午，由广东省质量协会、广东卓越质量品牌研究院、广东省用户委员会主办的</w:t>
      </w:r>
      <w:r w:rsidRPr="00993009">
        <w:rPr>
          <w:rFonts w:hint="eastAsia"/>
          <w:color w:val="1B1B1B"/>
          <w:sz w:val="35"/>
          <w:szCs w:val="35"/>
        </w:rPr>
        <w:t>2019年广东省市场质量信用建设交流大会在广州召开</w:t>
      </w:r>
      <w:r>
        <w:rPr>
          <w:rFonts w:hint="eastAsia"/>
          <w:color w:val="1B1B1B"/>
          <w:sz w:val="35"/>
          <w:szCs w:val="35"/>
        </w:rPr>
        <w:t>。</w:t>
      </w:r>
      <w:r w:rsidR="000D3F90">
        <w:rPr>
          <w:rFonts w:hint="eastAsia"/>
          <w:color w:val="1B1B1B"/>
          <w:sz w:val="35"/>
          <w:szCs w:val="35"/>
        </w:rPr>
        <w:t>本次会议</w:t>
      </w:r>
      <w:r w:rsidR="000D3F90">
        <w:rPr>
          <w:rFonts w:hint="eastAsia"/>
          <w:color w:val="1B1B1B"/>
          <w:sz w:val="35"/>
          <w:szCs w:val="35"/>
          <w:shd w:val="clear" w:color="auto" w:fill="FFFFFF"/>
        </w:rPr>
        <w:t>对2019年广东省用户满意工程活动进行总结，并发布了2019年广东省市场质量信用A等(用户满意)</w:t>
      </w:r>
      <w:r w:rsidR="000D3F90" w:rsidRPr="000D3F90">
        <w:rPr>
          <w:rFonts w:hint="eastAsia"/>
          <w:color w:val="1B1B1B"/>
          <w:sz w:val="35"/>
          <w:szCs w:val="35"/>
          <w:shd w:val="clear" w:color="auto" w:fill="FFFFFF"/>
        </w:rPr>
        <w:t xml:space="preserve"> </w:t>
      </w:r>
      <w:r w:rsidR="000D3F90">
        <w:rPr>
          <w:rFonts w:hint="eastAsia"/>
          <w:color w:val="1B1B1B"/>
          <w:sz w:val="35"/>
          <w:szCs w:val="35"/>
          <w:shd w:val="clear" w:color="auto" w:fill="FFFFFF"/>
        </w:rPr>
        <w:t>企</w:t>
      </w:r>
      <w:r w:rsidR="000D3F90" w:rsidRPr="00922A22">
        <w:rPr>
          <w:rFonts w:hint="eastAsia"/>
          <w:color w:val="1B1B1B"/>
          <w:sz w:val="35"/>
          <w:szCs w:val="35"/>
        </w:rPr>
        <w:t>业名单</w:t>
      </w:r>
      <w:r w:rsidR="00F95FF9">
        <w:rPr>
          <w:rFonts w:hint="eastAsia"/>
          <w:color w:val="1B1B1B"/>
          <w:sz w:val="35"/>
          <w:szCs w:val="35"/>
        </w:rPr>
        <w:t>。</w:t>
      </w:r>
      <w:r w:rsidR="00311AAB">
        <w:rPr>
          <w:rFonts w:hint="eastAsia"/>
          <w:color w:val="1B1B1B"/>
          <w:sz w:val="35"/>
          <w:szCs w:val="35"/>
        </w:rPr>
        <w:t>广东国鑫实业股份公司</w:t>
      </w:r>
      <w:r w:rsidR="00922A22">
        <w:rPr>
          <w:rFonts w:hint="eastAsia"/>
          <w:color w:val="1B1B1B"/>
          <w:sz w:val="35"/>
          <w:szCs w:val="35"/>
        </w:rPr>
        <w:t>被评为</w:t>
      </w:r>
      <w:r w:rsidR="00922A22" w:rsidRPr="00922A22">
        <w:rPr>
          <w:rFonts w:hint="eastAsia"/>
          <w:color w:val="1B1B1B"/>
          <w:sz w:val="35"/>
          <w:szCs w:val="35"/>
        </w:rPr>
        <w:t>广东省市场质量信用A等用户满意</w:t>
      </w:r>
      <w:r w:rsidR="00311AAB">
        <w:rPr>
          <w:rFonts w:hint="eastAsia"/>
          <w:color w:val="1B1B1B"/>
          <w:sz w:val="35"/>
          <w:szCs w:val="35"/>
        </w:rPr>
        <w:t>企业</w:t>
      </w:r>
      <w:r w:rsidR="00922A22">
        <w:rPr>
          <w:rFonts w:hint="eastAsia"/>
          <w:color w:val="1B1B1B"/>
          <w:sz w:val="35"/>
          <w:szCs w:val="35"/>
        </w:rPr>
        <w:t>。</w:t>
      </w:r>
    </w:p>
    <w:p w:rsidR="009C0348" w:rsidRDefault="00744DD4" w:rsidP="000651D0">
      <w:pPr>
        <w:pStyle w:val="a3"/>
        <w:shd w:val="clear" w:color="auto" w:fill="FFFFFF"/>
        <w:spacing w:before="372" w:beforeAutospacing="0" w:after="0" w:afterAutospacing="0"/>
        <w:jc w:val="center"/>
        <w:rPr>
          <w:color w:val="1B1B1B"/>
          <w:sz w:val="35"/>
          <w:szCs w:val="35"/>
        </w:rPr>
      </w:pPr>
      <w:r w:rsidRPr="00744DD4">
        <w:rPr>
          <w:rFonts w:hint="eastAsia"/>
          <w:noProof/>
          <w:color w:val="1B1B1B"/>
          <w:sz w:val="35"/>
          <w:szCs w:val="35"/>
        </w:rPr>
        <w:lastRenderedPageBreak/>
        <w:drawing>
          <wp:inline distT="0" distB="0" distL="0" distR="0">
            <wp:extent cx="5274310" cy="2866859"/>
            <wp:effectExtent l="19050" t="0" r="2540" b="0"/>
            <wp:docPr id="11" name="图片 2" descr="微信图片_2019123019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30193444.jpg"/>
                    <pic:cNvPicPr/>
                  </pic:nvPicPr>
                  <pic:blipFill>
                    <a:blip r:embed="rId7"/>
                    <a:stretch>
                      <a:fillRect/>
                    </a:stretch>
                  </pic:blipFill>
                  <pic:spPr>
                    <a:xfrm>
                      <a:off x="0" y="0"/>
                      <a:ext cx="5274310" cy="2866859"/>
                    </a:xfrm>
                    <a:prstGeom prst="rect">
                      <a:avLst/>
                    </a:prstGeom>
                  </pic:spPr>
                </pic:pic>
              </a:graphicData>
            </a:graphic>
          </wp:inline>
        </w:drawing>
      </w:r>
    </w:p>
    <w:p w:rsidR="000952A3" w:rsidRDefault="00917E5D" w:rsidP="005E472A">
      <w:pPr>
        <w:pStyle w:val="a3"/>
        <w:shd w:val="clear" w:color="auto" w:fill="FFFFFF"/>
        <w:spacing w:before="372" w:beforeAutospacing="0" w:after="0" w:afterAutospacing="0"/>
        <w:ind w:firstLineChars="187" w:firstLine="654"/>
        <w:rPr>
          <w:color w:val="1B1B1B"/>
          <w:sz w:val="35"/>
          <w:szCs w:val="35"/>
        </w:rPr>
      </w:pPr>
      <w:r w:rsidRPr="00917E5D">
        <w:rPr>
          <w:rFonts w:hint="eastAsia"/>
          <w:color w:val="1B1B1B"/>
          <w:sz w:val="35"/>
          <w:szCs w:val="35"/>
        </w:rPr>
        <w:t>实施用户满意工程，是</w:t>
      </w:r>
      <w:r w:rsidR="00E80F71" w:rsidRPr="00917E5D">
        <w:rPr>
          <w:rFonts w:hint="eastAsia"/>
          <w:color w:val="1B1B1B"/>
          <w:sz w:val="35"/>
          <w:szCs w:val="35"/>
        </w:rPr>
        <w:t>工业和信息化部</w:t>
      </w:r>
      <w:r w:rsidR="004D0B64">
        <w:rPr>
          <w:rFonts w:hint="eastAsia"/>
          <w:color w:val="1B1B1B"/>
          <w:sz w:val="35"/>
          <w:szCs w:val="35"/>
        </w:rPr>
        <w:t>门</w:t>
      </w:r>
      <w:r w:rsidR="00E80F71">
        <w:rPr>
          <w:rFonts w:hint="eastAsia"/>
          <w:color w:val="1B1B1B"/>
          <w:sz w:val="35"/>
          <w:szCs w:val="35"/>
        </w:rPr>
        <w:t>开展的一项</w:t>
      </w:r>
      <w:r w:rsidR="004D0B64" w:rsidRPr="00917E5D">
        <w:rPr>
          <w:rFonts w:hint="eastAsia"/>
          <w:color w:val="1B1B1B"/>
          <w:sz w:val="35"/>
          <w:szCs w:val="35"/>
        </w:rPr>
        <w:t>社会性质量工程</w:t>
      </w:r>
      <w:r w:rsidR="00E80F71">
        <w:rPr>
          <w:rFonts w:hint="eastAsia"/>
          <w:color w:val="1B1B1B"/>
          <w:sz w:val="35"/>
          <w:szCs w:val="35"/>
        </w:rPr>
        <w:t>，</w:t>
      </w:r>
      <w:r w:rsidRPr="00917E5D">
        <w:rPr>
          <w:rFonts w:hint="eastAsia"/>
          <w:color w:val="1B1B1B"/>
          <w:sz w:val="35"/>
          <w:szCs w:val="35"/>
        </w:rPr>
        <w:t>其目的是引导企业树立以用户为中心的经营理念和以用户满意为标准的质量理念，不断提高产品、工程和服务质量，以质量赢得市场，使企业建立较强的市场竞争力。</w:t>
      </w:r>
      <w:r w:rsidR="00E80F71" w:rsidRPr="001B7F80">
        <w:rPr>
          <w:rFonts w:hint="eastAsia"/>
          <w:color w:val="1B1B1B"/>
          <w:sz w:val="35"/>
          <w:szCs w:val="35"/>
        </w:rPr>
        <w:t>市场质量信用等级评价工作是</w:t>
      </w:r>
      <w:r w:rsidR="00E80F71">
        <w:rPr>
          <w:rFonts w:hint="eastAsia"/>
          <w:color w:val="1B1B1B"/>
          <w:sz w:val="35"/>
          <w:szCs w:val="35"/>
        </w:rPr>
        <w:t>实施</w:t>
      </w:r>
      <w:r w:rsidR="00E80F71" w:rsidRPr="001B7F80">
        <w:rPr>
          <w:rFonts w:hint="eastAsia"/>
          <w:color w:val="1B1B1B"/>
          <w:sz w:val="35"/>
          <w:szCs w:val="35"/>
        </w:rPr>
        <w:t>用户满意工程活动的一项</w:t>
      </w:r>
      <w:r w:rsidR="004D0B64">
        <w:rPr>
          <w:rFonts w:hint="eastAsia"/>
          <w:color w:val="1B1B1B"/>
          <w:sz w:val="35"/>
          <w:szCs w:val="35"/>
        </w:rPr>
        <w:t>重要</w:t>
      </w:r>
      <w:r w:rsidR="00E80F71" w:rsidRPr="001B7F80">
        <w:rPr>
          <w:rFonts w:hint="eastAsia"/>
          <w:color w:val="1B1B1B"/>
          <w:sz w:val="35"/>
          <w:szCs w:val="35"/>
        </w:rPr>
        <w:t>举措</w:t>
      </w:r>
      <w:r w:rsidR="00E80F71">
        <w:rPr>
          <w:rFonts w:hint="eastAsia"/>
          <w:color w:val="1B1B1B"/>
          <w:sz w:val="35"/>
          <w:szCs w:val="35"/>
        </w:rPr>
        <w:t>，</w:t>
      </w:r>
      <w:r w:rsidR="00E80F71" w:rsidRPr="007C00F5">
        <w:rPr>
          <w:rFonts w:hint="eastAsia"/>
          <w:color w:val="1B1B1B"/>
          <w:sz w:val="35"/>
          <w:szCs w:val="35"/>
        </w:rPr>
        <w:t>依据GB/T</w:t>
      </w:r>
      <w:r w:rsidR="00E80F71">
        <w:rPr>
          <w:rFonts w:hint="eastAsia"/>
          <w:color w:val="1B1B1B"/>
          <w:sz w:val="35"/>
          <w:szCs w:val="35"/>
        </w:rPr>
        <w:t xml:space="preserve"> </w:t>
      </w:r>
      <w:r w:rsidR="00E80F71" w:rsidRPr="007C00F5">
        <w:rPr>
          <w:rFonts w:hint="eastAsia"/>
          <w:color w:val="1B1B1B"/>
          <w:sz w:val="35"/>
          <w:szCs w:val="35"/>
        </w:rPr>
        <w:t>29467《企业质量诚信管理实施规范》</w:t>
      </w:r>
      <w:r w:rsidR="00E80F71">
        <w:rPr>
          <w:rFonts w:hint="eastAsia"/>
          <w:color w:val="1B1B1B"/>
          <w:sz w:val="35"/>
          <w:szCs w:val="35"/>
        </w:rPr>
        <w:t>等国家标准，采用</w:t>
      </w:r>
      <w:r w:rsidR="00E80F71" w:rsidRPr="00275C0E">
        <w:rPr>
          <w:color w:val="1B1B1B"/>
          <w:sz w:val="35"/>
          <w:szCs w:val="35"/>
        </w:rPr>
        <w:t>CCSI顾客满意度</w:t>
      </w:r>
      <w:r w:rsidR="00E80F71" w:rsidRPr="00275C0E">
        <w:rPr>
          <w:rFonts w:hint="eastAsia"/>
          <w:color w:val="1B1B1B"/>
          <w:sz w:val="35"/>
          <w:szCs w:val="35"/>
        </w:rPr>
        <w:t>测评模型</w:t>
      </w:r>
      <w:r w:rsidR="00E80F71">
        <w:rPr>
          <w:rFonts w:hint="eastAsia"/>
          <w:color w:val="1B1B1B"/>
          <w:sz w:val="35"/>
          <w:szCs w:val="35"/>
        </w:rPr>
        <w:t>对用户满意程度进行等级划分，共</w:t>
      </w:r>
      <w:r w:rsidR="00E80F71" w:rsidRPr="001B7F80">
        <w:rPr>
          <w:rFonts w:hint="eastAsia"/>
          <w:color w:val="1B1B1B"/>
          <w:sz w:val="35"/>
          <w:szCs w:val="35"/>
        </w:rPr>
        <w:t>分为A、B、C、D四等</w:t>
      </w:r>
      <w:r w:rsidR="00E80F71">
        <w:rPr>
          <w:rFonts w:hint="eastAsia"/>
          <w:color w:val="1B1B1B"/>
          <w:sz w:val="35"/>
          <w:szCs w:val="35"/>
        </w:rPr>
        <w:t>，等级越高象征着用户满意程度越高</w:t>
      </w:r>
      <w:r w:rsidR="00E80F71" w:rsidRPr="001B7F80">
        <w:rPr>
          <w:rFonts w:hint="eastAsia"/>
          <w:color w:val="1B1B1B"/>
          <w:sz w:val="35"/>
          <w:szCs w:val="35"/>
        </w:rPr>
        <w:t>。</w:t>
      </w: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311AAB" w:rsidP="00311AAB">
      <w:pPr>
        <w:pStyle w:val="a7"/>
        <w:spacing w:line="520" w:lineRule="exact"/>
        <w:ind w:firstLineChars="210" w:firstLine="735"/>
        <w:jc w:val="left"/>
        <w:rPr>
          <w:rFonts w:eastAsia="宋体" w:hAnsi="宋体" w:cs="宋体"/>
          <w:color w:val="1B1B1B"/>
          <w:sz w:val="35"/>
          <w:szCs w:val="35"/>
        </w:rPr>
      </w:pPr>
      <w:r>
        <w:rPr>
          <w:rFonts w:eastAsia="宋体" w:hAnsi="宋体" w:cs="宋体"/>
          <w:noProof/>
          <w:color w:val="1B1B1B"/>
          <w:sz w:val="35"/>
          <w:szCs w:val="35"/>
        </w:rPr>
        <w:lastRenderedPageBreak/>
        <w:drawing>
          <wp:anchor distT="0" distB="0" distL="114300" distR="114300" simplePos="0" relativeHeight="251660288" behindDoc="1" locked="0" layoutInCell="1" allowOverlap="1">
            <wp:simplePos x="0" y="0"/>
            <wp:positionH relativeFrom="column">
              <wp:posOffset>575310</wp:posOffset>
            </wp:positionH>
            <wp:positionV relativeFrom="paragraph">
              <wp:posOffset>46990</wp:posOffset>
            </wp:positionV>
            <wp:extent cx="4599305" cy="6127750"/>
            <wp:effectExtent l="0" t="0" r="0" b="0"/>
            <wp:wrapThrough wrapText="bothSides">
              <wp:wrapPolygon edited="0">
                <wp:start x="0" y="0"/>
                <wp:lineTo x="0" y="21555"/>
                <wp:lineTo x="21472" y="21555"/>
                <wp:lineTo x="21472" y="0"/>
                <wp:lineTo x="0" y="0"/>
              </wp:wrapPolygon>
            </wp:wrapThrough>
            <wp:docPr id="1" name="图片 1" descr="E:\20180329老电脑转入\2019年工作事项\2019办公室\质量信誉评价等级\微信图片_2020010309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0329老电脑转入\2019年工作事项\2019办公室\质量信誉评价等级\微信图片_202001030909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9305" cy="612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4D0B64" w:rsidRDefault="004D0B64" w:rsidP="004D0B64">
      <w:pPr>
        <w:pStyle w:val="a7"/>
        <w:spacing w:line="520" w:lineRule="exact"/>
        <w:ind w:firstLineChars="210" w:firstLine="735"/>
        <w:jc w:val="left"/>
        <w:rPr>
          <w:rFonts w:eastAsia="宋体" w:hAnsi="宋体" w:cs="宋体"/>
          <w:color w:val="1B1B1B"/>
          <w:sz w:val="35"/>
          <w:szCs w:val="35"/>
        </w:rPr>
      </w:pPr>
    </w:p>
    <w:p w:rsidR="00D17A59" w:rsidRDefault="00744DD4" w:rsidP="004D0B64">
      <w:pPr>
        <w:pStyle w:val="a7"/>
        <w:spacing w:line="520" w:lineRule="exact"/>
        <w:ind w:firstLineChars="210" w:firstLine="735"/>
        <w:jc w:val="left"/>
        <w:rPr>
          <w:rFonts w:eastAsia="宋体" w:hAnsi="宋体" w:cs="宋体"/>
          <w:color w:val="1B1B1B"/>
          <w:sz w:val="35"/>
          <w:szCs w:val="35"/>
        </w:rPr>
      </w:pPr>
      <w:r>
        <w:rPr>
          <w:rFonts w:eastAsia="宋体" w:hAnsi="宋体" w:cs="宋体" w:hint="eastAsia"/>
          <w:color w:val="1B1B1B"/>
          <w:sz w:val="35"/>
          <w:szCs w:val="35"/>
        </w:rPr>
        <w:t>长期以来，</w:t>
      </w:r>
      <w:r w:rsidR="00311AAB">
        <w:rPr>
          <w:rFonts w:eastAsia="宋体" w:hAnsi="宋体" w:cs="宋体" w:hint="eastAsia"/>
          <w:color w:val="1B1B1B"/>
          <w:sz w:val="35"/>
          <w:szCs w:val="35"/>
        </w:rPr>
        <w:t>国鑫股份</w:t>
      </w:r>
      <w:r w:rsidR="00663152" w:rsidRPr="00663152">
        <w:rPr>
          <w:rFonts w:eastAsia="宋体" w:hAnsi="宋体" w:cs="宋体" w:hint="eastAsia"/>
          <w:color w:val="1B1B1B"/>
          <w:sz w:val="35"/>
          <w:szCs w:val="35"/>
        </w:rPr>
        <w:t>秉持“</w:t>
      </w:r>
      <w:r w:rsidR="008C1164">
        <w:rPr>
          <w:rFonts w:eastAsia="宋体" w:hAnsi="宋体" w:cs="宋体" w:hint="eastAsia"/>
          <w:color w:val="1B1B1B"/>
          <w:sz w:val="35"/>
          <w:szCs w:val="35"/>
        </w:rPr>
        <w:t>质量诚信，用户满意</w:t>
      </w:r>
      <w:r w:rsidR="00663152" w:rsidRPr="00663152">
        <w:rPr>
          <w:rFonts w:eastAsia="宋体" w:hAnsi="宋体" w:cs="宋体" w:hint="eastAsia"/>
          <w:color w:val="1B1B1B"/>
          <w:sz w:val="35"/>
          <w:szCs w:val="35"/>
        </w:rPr>
        <w:t>”的经营理念，遵循“</w:t>
      </w:r>
      <w:r w:rsidR="008C1164">
        <w:rPr>
          <w:rFonts w:eastAsia="宋体" w:hAnsi="宋体" w:cs="宋体" w:hint="eastAsia"/>
          <w:color w:val="1B1B1B"/>
          <w:sz w:val="35"/>
          <w:szCs w:val="35"/>
        </w:rPr>
        <w:t>环保</w:t>
      </w:r>
      <w:r w:rsidR="00663152" w:rsidRPr="00663152">
        <w:rPr>
          <w:rFonts w:eastAsia="宋体" w:hAnsi="宋体" w:cs="宋体" w:hint="eastAsia"/>
          <w:color w:val="1B1B1B"/>
          <w:sz w:val="35"/>
          <w:szCs w:val="35"/>
        </w:rPr>
        <w:t>”、“</w:t>
      </w:r>
      <w:r w:rsidR="008C1164">
        <w:rPr>
          <w:rFonts w:eastAsia="宋体" w:hAnsi="宋体" w:cs="宋体" w:hint="eastAsia"/>
          <w:color w:val="1B1B1B"/>
          <w:sz w:val="35"/>
          <w:szCs w:val="35"/>
        </w:rPr>
        <w:t>高效</w:t>
      </w:r>
      <w:r w:rsidR="00663152" w:rsidRPr="00663152">
        <w:rPr>
          <w:rFonts w:eastAsia="宋体" w:hAnsi="宋体" w:cs="宋体" w:hint="eastAsia"/>
          <w:color w:val="1B1B1B"/>
          <w:sz w:val="35"/>
          <w:szCs w:val="35"/>
        </w:rPr>
        <w:t>”、“</w:t>
      </w:r>
      <w:r w:rsidR="008C1164">
        <w:rPr>
          <w:rFonts w:eastAsia="宋体" w:hAnsi="宋体" w:cs="宋体" w:hint="eastAsia"/>
          <w:color w:val="1B1B1B"/>
          <w:sz w:val="35"/>
          <w:szCs w:val="35"/>
        </w:rPr>
        <w:t>节能”</w:t>
      </w:r>
      <w:r w:rsidR="00663152" w:rsidRPr="00663152">
        <w:rPr>
          <w:rFonts w:eastAsia="宋体" w:hAnsi="宋体" w:cs="宋体" w:hint="eastAsia"/>
          <w:color w:val="1B1B1B"/>
          <w:sz w:val="35"/>
          <w:szCs w:val="35"/>
        </w:rPr>
        <w:t>标准，严格对</w:t>
      </w:r>
      <w:r w:rsidR="00311AAB">
        <w:rPr>
          <w:rFonts w:eastAsia="宋体" w:hAnsi="宋体" w:cs="宋体" w:hint="eastAsia"/>
          <w:color w:val="1B1B1B"/>
          <w:sz w:val="35"/>
          <w:szCs w:val="35"/>
        </w:rPr>
        <w:t>产品</w:t>
      </w:r>
      <w:r w:rsidR="00663152" w:rsidRPr="00663152">
        <w:rPr>
          <w:rFonts w:eastAsia="宋体" w:hAnsi="宋体" w:cs="宋体" w:hint="eastAsia"/>
          <w:color w:val="1B1B1B"/>
          <w:sz w:val="35"/>
          <w:szCs w:val="35"/>
        </w:rPr>
        <w:t>质量进行把关。</w:t>
      </w:r>
      <w:r w:rsidR="00663152">
        <w:rPr>
          <w:rFonts w:hint="eastAsia"/>
          <w:color w:val="1B1B1B"/>
          <w:sz w:val="35"/>
          <w:szCs w:val="35"/>
        </w:rPr>
        <w:t>公司通过了</w:t>
      </w:r>
      <w:r w:rsidR="00663152" w:rsidRPr="00663152">
        <w:rPr>
          <w:rFonts w:eastAsia="宋体" w:hAnsi="宋体" w:cs="宋体"/>
          <w:color w:val="1B1B1B"/>
          <w:sz w:val="35"/>
          <w:szCs w:val="35"/>
        </w:rPr>
        <w:t>ISO9001</w:t>
      </w:r>
      <w:r w:rsidR="00663152" w:rsidRPr="00663152">
        <w:rPr>
          <w:rFonts w:eastAsia="宋体" w:hAnsi="宋体" w:cs="宋体" w:hint="eastAsia"/>
          <w:color w:val="1B1B1B"/>
          <w:sz w:val="35"/>
          <w:szCs w:val="35"/>
        </w:rPr>
        <w:t>质量管理体系、ISO14001环境管理体系认证、</w:t>
      </w:r>
      <w:r w:rsidR="00663152" w:rsidRPr="00663152">
        <w:rPr>
          <w:rFonts w:eastAsia="宋体" w:hAnsi="宋体" w:cs="宋体"/>
          <w:color w:val="1B1B1B"/>
          <w:sz w:val="35"/>
          <w:szCs w:val="35"/>
        </w:rPr>
        <w:t>OHSAS18001</w:t>
      </w:r>
      <w:r w:rsidR="00663152" w:rsidRPr="00663152">
        <w:rPr>
          <w:rFonts w:eastAsia="宋体" w:hAnsi="宋体" w:cs="宋体" w:hint="eastAsia"/>
          <w:color w:val="1B1B1B"/>
          <w:sz w:val="35"/>
          <w:szCs w:val="35"/>
        </w:rPr>
        <w:t>职业健康安全管理体系认证</w:t>
      </w:r>
      <w:r w:rsidR="008C1164">
        <w:rPr>
          <w:rFonts w:eastAsia="宋体" w:hAnsi="宋体" w:cs="宋体" w:hint="eastAsia"/>
          <w:color w:val="1B1B1B"/>
          <w:sz w:val="35"/>
          <w:szCs w:val="35"/>
        </w:rPr>
        <w:t>、ISO50001能源管理体系</w:t>
      </w:r>
      <w:r w:rsidR="00663152" w:rsidRPr="00663152">
        <w:rPr>
          <w:rFonts w:eastAsia="宋体" w:hAnsi="宋体" w:cs="宋体" w:hint="eastAsia"/>
          <w:color w:val="1B1B1B"/>
          <w:sz w:val="35"/>
          <w:szCs w:val="35"/>
        </w:rPr>
        <w:t>等多项认证</w:t>
      </w:r>
      <w:r w:rsidR="00581CFC">
        <w:rPr>
          <w:rFonts w:hint="eastAsia"/>
          <w:color w:val="1B1B1B"/>
          <w:sz w:val="35"/>
          <w:szCs w:val="35"/>
        </w:rPr>
        <w:t>。</w:t>
      </w:r>
      <w:r w:rsidR="00663152">
        <w:rPr>
          <w:rFonts w:hint="eastAsia"/>
          <w:color w:val="1B1B1B"/>
          <w:sz w:val="35"/>
          <w:szCs w:val="35"/>
        </w:rPr>
        <w:t>公司</w:t>
      </w:r>
      <w:r w:rsidR="00663152" w:rsidRPr="00663152">
        <w:rPr>
          <w:rFonts w:eastAsia="宋体" w:hAnsi="宋体" w:cs="宋体" w:hint="eastAsia"/>
          <w:color w:val="1B1B1B"/>
          <w:sz w:val="35"/>
          <w:szCs w:val="35"/>
        </w:rPr>
        <w:t>每年</w:t>
      </w:r>
      <w:r w:rsidR="008C1164">
        <w:rPr>
          <w:rFonts w:eastAsia="宋体" w:hAnsi="宋体" w:cs="宋体" w:hint="eastAsia"/>
          <w:color w:val="1B1B1B"/>
          <w:sz w:val="35"/>
          <w:szCs w:val="35"/>
        </w:rPr>
        <w:t>钢材产量销售超106万吨</w:t>
      </w:r>
      <w:r w:rsidR="00663152" w:rsidRPr="00663152">
        <w:rPr>
          <w:rFonts w:eastAsia="宋体" w:hAnsi="宋体" w:cs="宋体" w:hint="eastAsia"/>
          <w:color w:val="1B1B1B"/>
          <w:sz w:val="35"/>
          <w:szCs w:val="35"/>
        </w:rPr>
        <w:t>，</w:t>
      </w:r>
      <w:r w:rsidR="000249B4">
        <w:rPr>
          <w:rFonts w:eastAsia="宋体" w:hAnsi="宋体" w:cs="宋体" w:hint="eastAsia"/>
          <w:color w:val="1B1B1B"/>
          <w:sz w:val="35"/>
          <w:szCs w:val="35"/>
        </w:rPr>
        <w:t>产品抽检合格率100%，年处理退赔次数为0</w:t>
      </w:r>
      <w:r w:rsidR="00663152" w:rsidRPr="00663152">
        <w:rPr>
          <w:rFonts w:eastAsia="宋体" w:hAnsi="宋体" w:cs="宋体" w:hint="eastAsia"/>
          <w:color w:val="1B1B1B"/>
          <w:sz w:val="35"/>
          <w:szCs w:val="35"/>
        </w:rPr>
        <w:t>。</w:t>
      </w:r>
    </w:p>
    <w:p w:rsidR="00663152" w:rsidRDefault="000249B4" w:rsidP="00D17A59">
      <w:pPr>
        <w:pStyle w:val="a7"/>
        <w:spacing w:line="520" w:lineRule="exact"/>
        <w:ind w:firstLineChars="210" w:firstLine="735"/>
        <w:jc w:val="left"/>
        <w:rPr>
          <w:color w:val="1B1B1B"/>
          <w:sz w:val="35"/>
          <w:szCs w:val="35"/>
        </w:rPr>
      </w:pPr>
      <w:r>
        <w:rPr>
          <w:rFonts w:eastAsia="宋体" w:hAnsi="宋体" w:cs="宋体" w:hint="eastAsia"/>
          <w:color w:val="1B1B1B"/>
          <w:sz w:val="35"/>
          <w:szCs w:val="35"/>
        </w:rPr>
        <w:lastRenderedPageBreak/>
        <w:t>国鑫股份</w:t>
      </w:r>
      <w:r w:rsidR="00D1064F">
        <w:rPr>
          <w:rFonts w:hint="eastAsia"/>
          <w:color w:val="1B1B1B"/>
          <w:sz w:val="35"/>
          <w:szCs w:val="35"/>
        </w:rPr>
        <w:t>高度重视市场质量信用建设，</w:t>
      </w:r>
      <w:r w:rsidR="00D17A59" w:rsidRPr="00663152">
        <w:rPr>
          <w:rFonts w:eastAsia="宋体" w:hAnsi="宋体" w:cs="宋体" w:hint="eastAsia"/>
          <w:color w:val="1B1B1B"/>
          <w:sz w:val="35"/>
          <w:szCs w:val="35"/>
        </w:rPr>
        <w:t>建立了完善的营销网络及服务网点，规模化的客户服务体系与完善的产品经销体系，确保与顾客沟通的有效及时</w:t>
      </w:r>
      <w:r w:rsidR="00D17A59">
        <w:rPr>
          <w:rFonts w:eastAsia="宋体" w:hAnsi="宋体" w:cs="宋体" w:hint="eastAsia"/>
          <w:color w:val="1B1B1B"/>
          <w:sz w:val="35"/>
          <w:szCs w:val="35"/>
        </w:rPr>
        <w:t>，</w:t>
      </w:r>
      <w:r w:rsidR="00D17A59" w:rsidRPr="00663152">
        <w:rPr>
          <w:rFonts w:eastAsia="宋体" w:hAnsi="宋体" w:cs="宋体" w:hint="eastAsia"/>
          <w:color w:val="1B1B1B"/>
          <w:sz w:val="35"/>
          <w:szCs w:val="35"/>
        </w:rPr>
        <w:t>及时解决顾客的不满和忧虑</w:t>
      </w:r>
      <w:r w:rsidR="00D17A59">
        <w:rPr>
          <w:rFonts w:eastAsia="宋体" w:hAnsi="宋体" w:cs="宋体" w:hint="eastAsia"/>
          <w:color w:val="1B1B1B"/>
          <w:sz w:val="35"/>
          <w:szCs w:val="35"/>
        </w:rPr>
        <w:t>，</w:t>
      </w:r>
      <w:r w:rsidR="00D17A59" w:rsidRPr="00663152">
        <w:rPr>
          <w:rFonts w:eastAsia="宋体" w:hAnsi="宋体" w:cs="宋体" w:hint="eastAsia"/>
          <w:color w:val="1B1B1B"/>
          <w:sz w:val="35"/>
          <w:szCs w:val="35"/>
        </w:rPr>
        <w:t>积极关心客户需要</w:t>
      </w:r>
      <w:r w:rsidR="00D17A59">
        <w:rPr>
          <w:rFonts w:eastAsia="宋体" w:hAnsi="宋体" w:cs="宋体" w:hint="eastAsia"/>
          <w:color w:val="1B1B1B"/>
          <w:sz w:val="35"/>
          <w:szCs w:val="35"/>
        </w:rPr>
        <w:t>，不断</w:t>
      </w:r>
      <w:r w:rsidR="00D17A59" w:rsidRPr="00663152">
        <w:rPr>
          <w:rFonts w:eastAsia="宋体" w:hAnsi="宋体" w:cs="宋体" w:hint="eastAsia"/>
          <w:color w:val="1B1B1B"/>
          <w:sz w:val="35"/>
          <w:szCs w:val="35"/>
        </w:rPr>
        <w:t>增强客户满意度</w:t>
      </w:r>
      <w:r>
        <w:rPr>
          <w:rFonts w:eastAsia="宋体" w:hAnsi="宋体" w:cs="宋体" w:hint="eastAsia"/>
          <w:color w:val="1B1B1B"/>
          <w:sz w:val="35"/>
          <w:szCs w:val="35"/>
        </w:rPr>
        <w:t>和忠诚度。</w:t>
      </w:r>
    </w:p>
    <w:p w:rsidR="004D0B64" w:rsidRDefault="000249B4" w:rsidP="008C1164">
      <w:pPr>
        <w:pStyle w:val="a7"/>
        <w:spacing w:line="520" w:lineRule="exact"/>
        <w:ind w:firstLineChars="210" w:firstLine="735"/>
        <w:jc w:val="left"/>
        <w:rPr>
          <w:color w:val="1B1B1B"/>
          <w:sz w:val="35"/>
          <w:szCs w:val="35"/>
        </w:rPr>
      </w:pPr>
      <w:r>
        <w:rPr>
          <w:noProof/>
          <w:color w:val="1B1B1B"/>
          <w:sz w:val="35"/>
          <w:szCs w:val="35"/>
        </w:rPr>
        <w:drawing>
          <wp:anchor distT="0" distB="0" distL="114300" distR="114300" simplePos="0" relativeHeight="251661312" behindDoc="1" locked="0" layoutInCell="1" allowOverlap="1" wp14:anchorId="7202CD60" wp14:editId="708DC11A">
            <wp:simplePos x="0" y="0"/>
            <wp:positionH relativeFrom="column">
              <wp:posOffset>621665</wp:posOffset>
            </wp:positionH>
            <wp:positionV relativeFrom="paragraph">
              <wp:posOffset>123190</wp:posOffset>
            </wp:positionV>
            <wp:extent cx="4812665" cy="6416040"/>
            <wp:effectExtent l="0" t="0" r="0" b="0"/>
            <wp:wrapTight wrapText="bothSides">
              <wp:wrapPolygon edited="0">
                <wp:start x="0" y="0"/>
                <wp:lineTo x="0" y="21549"/>
                <wp:lineTo x="21546" y="21549"/>
                <wp:lineTo x="21546" y="0"/>
                <wp:lineTo x="0" y="0"/>
              </wp:wrapPolygon>
            </wp:wrapTight>
            <wp:docPr id="2" name="图片 2" descr="E:\20180329老电脑转入\2019年工作事项\2019办公室\质量信誉评价等级\IMG_20200103_103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80329老电脑转入\2019年工作事项\2019办公室\质量信誉评价等级\IMG_20200103_10353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2665" cy="641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color w:val="1B1B1B"/>
          <w:sz w:val="35"/>
          <w:szCs w:val="35"/>
        </w:rPr>
      </w:pPr>
    </w:p>
    <w:p w:rsidR="004D0B64" w:rsidRDefault="004D0B64" w:rsidP="00D17A59">
      <w:pPr>
        <w:pStyle w:val="a7"/>
        <w:spacing w:line="520" w:lineRule="exact"/>
        <w:ind w:firstLineChars="210" w:firstLine="735"/>
        <w:jc w:val="left"/>
        <w:rPr>
          <w:rFonts w:eastAsia="宋体" w:hAnsi="宋体" w:cs="宋体"/>
          <w:color w:val="1B1B1B"/>
          <w:sz w:val="35"/>
          <w:szCs w:val="35"/>
        </w:rPr>
      </w:pPr>
    </w:p>
    <w:p w:rsidR="004D0B64" w:rsidRDefault="004D0B64" w:rsidP="00744DD4">
      <w:pPr>
        <w:pStyle w:val="a7"/>
        <w:spacing w:line="520" w:lineRule="exact"/>
        <w:ind w:firstLineChars="210" w:firstLine="735"/>
        <w:jc w:val="left"/>
        <w:rPr>
          <w:rFonts w:eastAsia="宋体" w:hAnsi="宋体" w:cs="宋体"/>
          <w:color w:val="1B1B1B"/>
          <w:sz w:val="35"/>
          <w:szCs w:val="35"/>
        </w:rPr>
      </w:pPr>
    </w:p>
    <w:p w:rsidR="004D0B64" w:rsidRDefault="004D0B64" w:rsidP="00744DD4">
      <w:pPr>
        <w:pStyle w:val="a7"/>
        <w:spacing w:line="520" w:lineRule="exact"/>
        <w:ind w:firstLineChars="210" w:firstLine="735"/>
        <w:jc w:val="left"/>
        <w:rPr>
          <w:rFonts w:eastAsia="宋体" w:hAnsi="宋体" w:cs="宋体"/>
          <w:color w:val="1B1B1B"/>
          <w:sz w:val="35"/>
          <w:szCs w:val="35"/>
        </w:rPr>
      </w:pPr>
    </w:p>
    <w:p w:rsidR="000249B4" w:rsidRDefault="000249B4" w:rsidP="00744DD4">
      <w:pPr>
        <w:pStyle w:val="a7"/>
        <w:spacing w:line="520" w:lineRule="exact"/>
        <w:ind w:firstLineChars="210" w:firstLine="735"/>
        <w:jc w:val="left"/>
        <w:rPr>
          <w:rFonts w:eastAsia="宋体" w:hAnsi="宋体" w:cs="宋体" w:hint="eastAsia"/>
          <w:color w:val="1B1B1B"/>
          <w:sz w:val="35"/>
          <w:szCs w:val="35"/>
        </w:rPr>
      </w:pPr>
    </w:p>
    <w:p w:rsidR="000249B4" w:rsidRDefault="000249B4" w:rsidP="00744DD4">
      <w:pPr>
        <w:pStyle w:val="a7"/>
        <w:spacing w:line="520" w:lineRule="exact"/>
        <w:ind w:firstLineChars="210" w:firstLine="735"/>
        <w:jc w:val="left"/>
        <w:rPr>
          <w:rFonts w:eastAsia="宋体" w:hAnsi="宋体" w:cs="宋体" w:hint="eastAsia"/>
          <w:color w:val="1B1B1B"/>
          <w:sz w:val="35"/>
          <w:szCs w:val="35"/>
        </w:rPr>
      </w:pPr>
    </w:p>
    <w:p w:rsidR="000249B4" w:rsidRDefault="000249B4" w:rsidP="00744DD4">
      <w:pPr>
        <w:pStyle w:val="a7"/>
        <w:spacing w:line="520" w:lineRule="exact"/>
        <w:ind w:firstLineChars="210" w:firstLine="735"/>
        <w:jc w:val="left"/>
        <w:rPr>
          <w:rFonts w:eastAsia="宋体" w:hAnsi="宋体" w:cs="宋体" w:hint="eastAsia"/>
          <w:color w:val="1B1B1B"/>
          <w:sz w:val="35"/>
          <w:szCs w:val="35"/>
        </w:rPr>
      </w:pPr>
    </w:p>
    <w:p w:rsidR="000249B4" w:rsidRDefault="000249B4" w:rsidP="00744DD4">
      <w:pPr>
        <w:pStyle w:val="a7"/>
        <w:spacing w:line="520" w:lineRule="exact"/>
        <w:ind w:firstLineChars="210" w:firstLine="735"/>
        <w:jc w:val="left"/>
        <w:rPr>
          <w:rFonts w:eastAsia="宋体" w:hAnsi="宋体" w:cs="宋体" w:hint="eastAsia"/>
          <w:color w:val="1B1B1B"/>
          <w:sz w:val="35"/>
          <w:szCs w:val="35"/>
        </w:rPr>
      </w:pPr>
    </w:p>
    <w:p w:rsidR="000249B4" w:rsidRDefault="000249B4" w:rsidP="00744DD4">
      <w:pPr>
        <w:pStyle w:val="a7"/>
        <w:spacing w:line="520" w:lineRule="exact"/>
        <w:ind w:firstLineChars="210" w:firstLine="735"/>
        <w:jc w:val="left"/>
        <w:rPr>
          <w:rFonts w:eastAsia="宋体" w:hAnsi="宋体" w:cs="宋体" w:hint="eastAsia"/>
          <w:color w:val="1B1B1B"/>
          <w:sz w:val="35"/>
          <w:szCs w:val="35"/>
        </w:rPr>
      </w:pPr>
    </w:p>
    <w:p w:rsidR="00744DD4" w:rsidRDefault="00744DD4" w:rsidP="00744DD4">
      <w:pPr>
        <w:pStyle w:val="a7"/>
        <w:spacing w:line="520" w:lineRule="exact"/>
        <w:ind w:firstLineChars="210" w:firstLine="735"/>
        <w:jc w:val="left"/>
        <w:rPr>
          <w:rFonts w:eastAsia="宋体" w:hAnsi="宋体" w:cs="宋体"/>
          <w:color w:val="1B1B1B"/>
          <w:sz w:val="35"/>
          <w:szCs w:val="35"/>
        </w:rPr>
      </w:pPr>
      <w:r w:rsidRPr="00744DD4">
        <w:rPr>
          <w:rFonts w:eastAsia="宋体" w:hAnsi="宋体" w:cs="宋体" w:hint="eastAsia"/>
          <w:color w:val="1B1B1B"/>
          <w:sz w:val="35"/>
          <w:szCs w:val="35"/>
        </w:rPr>
        <w:t>此次获得广东省市场质量信用A等用户</w:t>
      </w:r>
      <w:r w:rsidR="000249B4">
        <w:rPr>
          <w:rFonts w:eastAsia="宋体" w:hAnsi="宋体" w:cs="宋体" w:hint="eastAsia"/>
          <w:color w:val="1B1B1B"/>
          <w:sz w:val="35"/>
          <w:szCs w:val="35"/>
        </w:rPr>
        <w:t>企业</w:t>
      </w:r>
      <w:r w:rsidRPr="00744DD4">
        <w:rPr>
          <w:rFonts w:eastAsia="宋体" w:hAnsi="宋体" w:cs="宋体" w:hint="eastAsia"/>
          <w:color w:val="1B1B1B"/>
          <w:sz w:val="35"/>
          <w:szCs w:val="35"/>
        </w:rPr>
        <w:t>，充分表明了广大客户对</w:t>
      </w:r>
      <w:r w:rsidR="000249B4">
        <w:rPr>
          <w:rFonts w:eastAsia="宋体" w:hAnsi="宋体" w:cs="宋体" w:hint="eastAsia"/>
          <w:color w:val="1B1B1B"/>
          <w:sz w:val="35"/>
          <w:szCs w:val="35"/>
        </w:rPr>
        <w:t>国鑫股份产品和质量</w:t>
      </w:r>
      <w:r w:rsidRPr="00744DD4">
        <w:rPr>
          <w:rFonts w:eastAsia="宋体" w:hAnsi="宋体" w:cs="宋体" w:hint="eastAsia"/>
          <w:color w:val="1B1B1B"/>
          <w:sz w:val="35"/>
          <w:szCs w:val="35"/>
        </w:rPr>
        <w:t>的认可与肯定。今后，</w:t>
      </w:r>
      <w:r w:rsidR="000249B4">
        <w:rPr>
          <w:rFonts w:eastAsia="宋体" w:hAnsi="宋体" w:cs="宋体" w:hint="eastAsia"/>
          <w:color w:val="1B1B1B"/>
          <w:sz w:val="35"/>
          <w:szCs w:val="35"/>
        </w:rPr>
        <w:t>国鑫股份</w:t>
      </w:r>
      <w:r w:rsidRPr="00744DD4">
        <w:rPr>
          <w:rFonts w:eastAsia="宋体" w:hAnsi="宋体" w:cs="宋体" w:hint="eastAsia"/>
          <w:color w:val="1B1B1B"/>
          <w:sz w:val="35"/>
          <w:szCs w:val="35"/>
        </w:rPr>
        <w:t>将会持续提升</w:t>
      </w:r>
      <w:r w:rsidR="00D1064F">
        <w:rPr>
          <w:rFonts w:eastAsia="宋体" w:hAnsi="宋体" w:cs="宋体" w:hint="eastAsia"/>
          <w:color w:val="1B1B1B"/>
          <w:sz w:val="35"/>
          <w:szCs w:val="35"/>
        </w:rPr>
        <w:t>产品</w:t>
      </w:r>
      <w:r w:rsidRPr="00744DD4">
        <w:rPr>
          <w:rFonts w:eastAsia="宋体" w:hAnsi="宋体" w:cs="宋体" w:hint="eastAsia"/>
          <w:color w:val="1B1B1B"/>
          <w:sz w:val="35"/>
          <w:szCs w:val="35"/>
        </w:rPr>
        <w:t>质量</w:t>
      </w:r>
      <w:r w:rsidR="00D1064F">
        <w:rPr>
          <w:rFonts w:eastAsia="宋体" w:hAnsi="宋体" w:cs="宋体" w:hint="eastAsia"/>
          <w:color w:val="1B1B1B"/>
          <w:sz w:val="35"/>
          <w:szCs w:val="35"/>
        </w:rPr>
        <w:t>和服务水平</w:t>
      </w:r>
      <w:r w:rsidR="00DC1269">
        <w:rPr>
          <w:rFonts w:eastAsia="宋体" w:hAnsi="宋体" w:cs="宋体" w:hint="eastAsia"/>
          <w:color w:val="1B1B1B"/>
          <w:sz w:val="35"/>
          <w:szCs w:val="35"/>
        </w:rPr>
        <w:t>，</w:t>
      </w:r>
      <w:r w:rsidR="00D1064F">
        <w:rPr>
          <w:rFonts w:eastAsia="宋体" w:hAnsi="宋体" w:cs="宋体" w:hint="eastAsia"/>
          <w:color w:val="1B1B1B"/>
          <w:sz w:val="35"/>
          <w:szCs w:val="35"/>
        </w:rPr>
        <w:t>将</w:t>
      </w:r>
      <w:r w:rsidR="00DC1269">
        <w:rPr>
          <w:rFonts w:eastAsia="宋体" w:hAnsi="宋体" w:cs="宋体" w:hint="eastAsia"/>
          <w:color w:val="1B1B1B"/>
          <w:sz w:val="35"/>
          <w:szCs w:val="35"/>
        </w:rPr>
        <w:t>“</w:t>
      </w:r>
      <w:r w:rsidR="000249B4">
        <w:rPr>
          <w:rFonts w:eastAsia="宋体" w:hAnsi="宋体" w:cs="宋体" w:hint="eastAsia"/>
          <w:color w:val="1B1B1B"/>
          <w:sz w:val="35"/>
          <w:szCs w:val="35"/>
        </w:rPr>
        <w:t>国鑫</w:t>
      </w:r>
      <w:r w:rsidR="00DC1269">
        <w:rPr>
          <w:rFonts w:eastAsia="宋体" w:hAnsi="宋体" w:cs="宋体" w:hint="eastAsia"/>
          <w:color w:val="1B1B1B"/>
          <w:sz w:val="35"/>
          <w:szCs w:val="35"/>
        </w:rPr>
        <w:t>”</w:t>
      </w:r>
      <w:r w:rsidR="00D1064F">
        <w:rPr>
          <w:rFonts w:eastAsia="宋体" w:hAnsi="宋体" w:cs="宋体" w:hint="eastAsia"/>
          <w:color w:val="1B1B1B"/>
          <w:sz w:val="35"/>
          <w:szCs w:val="35"/>
        </w:rPr>
        <w:t>品牌</w:t>
      </w:r>
      <w:r w:rsidRPr="00744DD4">
        <w:rPr>
          <w:rFonts w:eastAsia="宋体" w:hAnsi="宋体" w:cs="宋体" w:hint="eastAsia"/>
          <w:color w:val="1B1B1B"/>
          <w:sz w:val="35"/>
          <w:szCs w:val="35"/>
        </w:rPr>
        <w:t>打造</w:t>
      </w:r>
      <w:r w:rsidR="00DC1269">
        <w:rPr>
          <w:rFonts w:eastAsia="宋体" w:hAnsi="宋体" w:cs="宋体" w:hint="eastAsia"/>
          <w:color w:val="1B1B1B"/>
          <w:sz w:val="35"/>
          <w:szCs w:val="35"/>
        </w:rPr>
        <w:t>成为质量过硬</w:t>
      </w:r>
      <w:r w:rsidR="004D0B64">
        <w:rPr>
          <w:rFonts w:eastAsia="宋体" w:hAnsi="宋体" w:cs="宋体" w:hint="eastAsia"/>
          <w:color w:val="1B1B1B"/>
          <w:sz w:val="35"/>
          <w:szCs w:val="35"/>
        </w:rPr>
        <w:t>、</w:t>
      </w:r>
      <w:r w:rsidRPr="00744DD4">
        <w:rPr>
          <w:rFonts w:eastAsia="宋体" w:hAnsi="宋体" w:cs="宋体" w:hint="eastAsia"/>
          <w:color w:val="1B1B1B"/>
          <w:sz w:val="35"/>
          <w:szCs w:val="35"/>
        </w:rPr>
        <w:t>客户满意的</w:t>
      </w:r>
      <w:bookmarkStart w:id="0" w:name="_GoBack"/>
      <w:bookmarkEnd w:id="0"/>
      <w:r w:rsidR="00DC1269">
        <w:rPr>
          <w:rFonts w:eastAsia="宋体" w:hAnsi="宋体" w:cs="宋体" w:hint="eastAsia"/>
          <w:color w:val="1B1B1B"/>
          <w:sz w:val="35"/>
          <w:szCs w:val="35"/>
        </w:rPr>
        <w:t>领先</w:t>
      </w:r>
      <w:r w:rsidRPr="00744DD4">
        <w:rPr>
          <w:rFonts w:eastAsia="宋体" w:hAnsi="宋体" w:cs="宋体" w:hint="eastAsia"/>
          <w:color w:val="1B1B1B"/>
          <w:sz w:val="35"/>
          <w:szCs w:val="35"/>
        </w:rPr>
        <w:t>品牌。</w:t>
      </w:r>
    </w:p>
    <w:p w:rsidR="00744DD4" w:rsidRDefault="00744DD4" w:rsidP="00744DD4">
      <w:pPr>
        <w:pStyle w:val="a7"/>
        <w:spacing w:line="520" w:lineRule="exact"/>
        <w:ind w:firstLineChars="210" w:firstLine="735"/>
        <w:jc w:val="left"/>
        <w:rPr>
          <w:rFonts w:eastAsia="宋体" w:hAnsi="宋体" w:cs="宋体"/>
          <w:color w:val="1B1B1B"/>
          <w:sz w:val="35"/>
          <w:szCs w:val="35"/>
        </w:rPr>
      </w:pPr>
    </w:p>
    <w:p w:rsidR="00744DD4" w:rsidRDefault="00744DD4" w:rsidP="00744DD4">
      <w:pPr>
        <w:pStyle w:val="a7"/>
        <w:spacing w:line="520" w:lineRule="exact"/>
        <w:ind w:firstLineChars="210" w:firstLine="735"/>
        <w:jc w:val="left"/>
        <w:rPr>
          <w:rFonts w:eastAsia="宋体" w:hAnsi="宋体" w:cs="宋体"/>
          <w:color w:val="1B1B1B"/>
          <w:sz w:val="35"/>
          <w:szCs w:val="35"/>
        </w:rPr>
      </w:pPr>
    </w:p>
    <w:p w:rsidR="00744DD4" w:rsidRDefault="00744DD4" w:rsidP="00744DD4">
      <w:pPr>
        <w:pStyle w:val="a7"/>
        <w:spacing w:line="520" w:lineRule="exact"/>
        <w:ind w:firstLineChars="210" w:firstLine="735"/>
        <w:jc w:val="left"/>
        <w:rPr>
          <w:rFonts w:eastAsia="宋体" w:hAnsi="宋体" w:cs="宋体"/>
          <w:color w:val="1B1B1B"/>
          <w:sz w:val="35"/>
          <w:szCs w:val="35"/>
        </w:rPr>
      </w:pPr>
    </w:p>
    <w:p w:rsidR="00744DD4" w:rsidRDefault="00744DD4" w:rsidP="00744DD4">
      <w:pPr>
        <w:pStyle w:val="a7"/>
        <w:spacing w:line="520" w:lineRule="exact"/>
        <w:ind w:firstLineChars="210" w:firstLine="735"/>
        <w:jc w:val="left"/>
        <w:rPr>
          <w:rFonts w:eastAsia="宋体" w:hAnsi="宋体" w:cs="宋体"/>
          <w:color w:val="1B1B1B"/>
          <w:sz w:val="35"/>
          <w:szCs w:val="35"/>
        </w:rPr>
      </w:pPr>
    </w:p>
    <w:p w:rsidR="00744DD4" w:rsidRDefault="00744DD4" w:rsidP="00744DD4">
      <w:pPr>
        <w:pStyle w:val="a7"/>
        <w:spacing w:line="520" w:lineRule="exact"/>
        <w:ind w:firstLineChars="210" w:firstLine="735"/>
        <w:jc w:val="left"/>
        <w:rPr>
          <w:rFonts w:eastAsia="宋体" w:hAnsi="宋体" w:cs="宋体"/>
          <w:color w:val="1B1B1B"/>
          <w:sz w:val="35"/>
          <w:szCs w:val="35"/>
        </w:rPr>
      </w:pPr>
    </w:p>
    <w:p w:rsidR="00744DD4" w:rsidRDefault="00744DD4" w:rsidP="00744DD4">
      <w:pPr>
        <w:pStyle w:val="a7"/>
        <w:spacing w:line="520" w:lineRule="exact"/>
        <w:ind w:firstLineChars="210" w:firstLine="735"/>
        <w:jc w:val="left"/>
        <w:rPr>
          <w:rFonts w:eastAsia="宋体" w:hAnsi="宋体" w:cs="宋体"/>
          <w:color w:val="1B1B1B"/>
          <w:sz w:val="35"/>
          <w:szCs w:val="35"/>
        </w:rPr>
      </w:pPr>
    </w:p>
    <w:p w:rsidR="00744DD4" w:rsidRPr="00663152" w:rsidRDefault="00744DD4" w:rsidP="00744DD4">
      <w:pPr>
        <w:pStyle w:val="a7"/>
        <w:spacing w:line="520" w:lineRule="exact"/>
        <w:ind w:firstLineChars="210" w:firstLine="735"/>
        <w:jc w:val="left"/>
        <w:rPr>
          <w:rFonts w:eastAsia="宋体" w:hAnsi="宋体" w:cs="宋体"/>
          <w:color w:val="1B1B1B"/>
          <w:sz w:val="35"/>
          <w:szCs w:val="35"/>
        </w:rPr>
      </w:pPr>
    </w:p>
    <w:p w:rsidR="00663152" w:rsidRDefault="00663152" w:rsidP="00744DD4">
      <w:pPr>
        <w:pStyle w:val="a3"/>
        <w:shd w:val="clear" w:color="auto" w:fill="FFFFFF"/>
        <w:spacing w:before="372" w:beforeAutospacing="0" w:after="0" w:afterAutospacing="0"/>
        <w:ind w:firstLineChars="187" w:firstLine="524"/>
        <w:rPr>
          <w:rFonts w:ascii="仿宋" w:eastAsia="仿宋" w:hAnsi="仿宋" w:cs="仿宋"/>
          <w:sz w:val="28"/>
          <w:szCs w:val="28"/>
        </w:rPr>
      </w:pPr>
    </w:p>
    <w:sectPr w:rsidR="00663152" w:rsidSect="008F20A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A096B"/>
    <w:multiLevelType w:val="hybridMultilevel"/>
    <w:tmpl w:val="1E9E0C82"/>
    <w:lvl w:ilvl="0" w:tplc="3D3C908C">
      <w:start w:val="1"/>
      <w:numFmt w:val="bullet"/>
      <w:lvlText w:val="•"/>
      <w:lvlJc w:val="left"/>
      <w:pPr>
        <w:tabs>
          <w:tab w:val="num" w:pos="720"/>
        </w:tabs>
        <w:ind w:left="720" w:hanging="360"/>
      </w:pPr>
      <w:rPr>
        <w:rFonts w:ascii="Arial" w:hAnsi="Arial" w:hint="default"/>
      </w:rPr>
    </w:lvl>
    <w:lvl w:ilvl="1" w:tplc="E296463A" w:tentative="1">
      <w:start w:val="1"/>
      <w:numFmt w:val="bullet"/>
      <w:lvlText w:val="•"/>
      <w:lvlJc w:val="left"/>
      <w:pPr>
        <w:tabs>
          <w:tab w:val="num" w:pos="1440"/>
        </w:tabs>
        <w:ind w:left="1440" w:hanging="360"/>
      </w:pPr>
      <w:rPr>
        <w:rFonts w:ascii="Arial" w:hAnsi="Arial" w:hint="default"/>
      </w:rPr>
    </w:lvl>
    <w:lvl w:ilvl="2" w:tplc="AEDCC196" w:tentative="1">
      <w:start w:val="1"/>
      <w:numFmt w:val="bullet"/>
      <w:lvlText w:val="•"/>
      <w:lvlJc w:val="left"/>
      <w:pPr>
        <w:tabs>
          <w:tab w:val="num" w:pos="2160"/>
        </w:tabs>
        <w:ind w:left="2160" w:hanging="360"/>
      </w:pPr>
      <w:rPr>
        <w:rFonts w:ascii="Arial" w:hAnsi="Arial" w:hint="default"/>
      </w:rPr>
    </w:lvl>
    <w:lvl w:ilvl="3" w:tplc="209691E0" w:tentative="1">
      <w:start w:val="1"/>
      <w:numFmt w:val="bullet"/>
      <w:lvlText w:val="•"/>
      <w:lvlJc w:val="left"/>
      <w:pPr>
        <w:tabs>
          <w:tab w:val="num" w:pos="2880"/>
        </w:tabs>
        <w:ind w:left="2880" w:hanging="360"/>
      </w:pPr>
      <w:rPr>
        <w:rFonts w:ascii="Arial" w:hAnsi="Arial" w:hint="default"/>
      </w:rPr>
    </w:lvl>
    <w:lvl w:ilvl="4" w:tplc="A60826B8" w:tentative="1">
      <w:start w:val="1"/>
      <w:numFmt w:val="bullet"/>
      <w:lvlText w:val="•"/>
      <w:lvlJc w:val="left"/>
      <w:pPr>
        <w:tabs>
          <w:tab w:val="num" w:pos="3600"/>
        </w:tabs>
        <w:ind w:left="3600" w:hanging="360"/>
      </w:pPr>
      <w:rPr>
        <w:rFonts w:ascii="Arial" w:hAnsi="Arial" w:hint="default"/>
      </w:rPr>
    </w:lvl>
    <w:lvl w:ilvl="5" w:tplc="C5DAF2D6" w:tentative="1">
      <w:start w:val="1"/>
      <w:numFmt w:val="bullet"/>
      <w:lvlText w:val="•"/>
      <w:lvlJc w:val="left"/>
      <w:pPr>
        <w:tabs>
          <w:tab w:val="num" w:pos="4320"/>
        </w:tabs>
        <w:ind w:left="4320" w:hanging="360"/>
      </w:pPr>
      <w:rPr>
        <w:rFonts w:ascii="Arial" w:hAnsi="Arial" w:hint="default"/>
      </w:rPr>
    </w:lvl>
    <w:lvl w:ilvl="6" w:tplc="85E05596" w:tentative="1">
      <w:start w:val="1"/>
      <w:numFmt w:val="bullet"/>
      <w:lvlText w:val="•"/>
      <w:lvlJc w:val="left"/>
      <w:pPr>
        <w:tabs>
          <w:tab w:val="num" w:pos="5040"/>
        </w:tabs>
        <w:ind w:left="5040" w:hanging="360"/>
      </w:pPr>
      <w:rPr>
        <w:rFonts w:ascii="Arial" w:hAnsi="Arial" w:hint="default"/>
      </w:rPr>
    </w:lvl>
    <w:lvl w:ilvl="7" w:tplc="B2CAA294" w:tentative="1">
      <w:start w:val="1"/>
      <w:numFmt w:val="bullet"/>
      <w:lvlText w:val="•"/>
      <w:lvlJc w:val="left"/>
      <w:pPr>
        <w:tabs>
          <w:tab w:val="num" w:pos="5760"/>
        </w:tabs>
        <w:ind w:left="5760" w:hanging="360"/>
      </w:pPr>
      <w:rPr>
        <w:rFonts w:ascii="Arial" w:hAnsi="Arial" w:hint="default"/>
      </w:rPr>
    </w:lvl>
    <w:lvl w:ilvl="8" w:tplc="979834F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93009"/>
    <w:rsid w:val="000249B4"/>
    <w:rsid w:val="000651D0"/>
    <w:rsid w:val="000952A3"/>
    <w:rsid w:val="000A3D3B"/>
    <w:rsid w:val="000D3F90"/>
    <w:rsid w:val="001A7205"/>
    <w:rsid w:val="001A7B38"/>
    <w:rsid w:val="001B7F80"/>
    <w:rsid w:val="0020233F"/>
    <w:rsid w:val="00205C5B"/>
    <w:rsid w:val="00275C0E"/>
    <w:rsid w:val="00311AAB"/>
    <w:rsid w:val="00414DE6"/>
    <w:rsid w:val="00422A7E"/>
    <w:rsid w:val="00495849"/>
    <w:rsid w:val="004D0B64"/>
    <w:rsid w:val="004F4473"/>
    <w:rsid w:val="00581CFC"/>
    <w:rsid w:val="005D1C26"/>
    <w:rsid w:val="005E472A"/>
    <w:rsid w:val="00621D46"/>
    <w:rsid w:val="00663152"/>
    <w:rsid w:val="006E0560"/>
    <w:rsid w:val="0071738E"/>
    <w:rsid w:val="00744DD4"/>
    <w:rsid w:val="007C00F5"/>
    <w:rsid w:val="007F759F"/>
    <w:rsid w:val="008C1164"/>
    <w:rsid w:val="008E3CC5"/>
    <w:rsid w:val="008F20AC"/>
    <w:rsid w:val="00917E5D"/>
    <w:rsid w:val="00922A22"/>
    <w:rsid w:val="00993009"/>
    <w:rsid w:val="009B0AA1"/>
    <w:rsid w:val="009C0348"/>
    <w:rsid w:val="00B741D0"/>
    <w:rsid w:val="00C40AD6"/>
    <w:rsid w:val="00D1064F"/>
    <w:rsid w:val="00D17A59"/>
    <w:rsid w:val="00D208D6"/>
    <w:rsid w:val="00DC1269"/>
    <w:rsid w:val="00DE7FF0"/>
    <w:rsid w:val="00E80F71"/>
    <w:rsid w:val="00F95B29"/>
    <w:rsid w:val="00F95F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0AC"/>
    <w:pPr>
      <w:widowControl w:val="0"/>
      <w:jc w:val="both"/>
    </w:pPr>
  </w:style>
  <w:style w:type="paragraph" w:styleId="3">
    <w:name w:val="heading 3"/>
    <w:basedOn w:val="a"/>
    <w:link w:val="3Char"/>
    <w:uiPriority w:val="9"/>
    <w:qFormat/>
    <w:rsid w:val="001A720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3009"/>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993009"/>
    <w:rPr>
      <w:sz w:val="18"/>
      <w:szCs w:val="18"/>
    </w:rPr>
  </w:style>
  <w:style w:type="character" w:customStyle="1" w:styleId="Char">
    <w:name w:val="批注框文本 Char"/>
    <w:basedOn w:val="a0"/>
    <w:link w:val="a4"/>
    <w:uiPriority w:val="99"/>
    <w:semiHidden/>
    <w:rsid w:val="00993009"/>
    <w:rPr>
      <w:sz w:val="18"/>
      <w:szCs w:val="18"/>
    </w:rPr>
  </w:style>
  <w:style w:type="character" w:styleId="a5">
    <w:name w:val="Emphasis"/>
    <w:basedOn w:val="a0"/>
    <w:uiPriority w:val="20"/>
    <w:qFormat/>
    <w:rsid w:val="00F95FF9"/>
    <w:rPr>
      <w:i/>
      <w:iCs/>
    </w:rPr>
  </w:style>
  <w:style w:type="character" w:customStyle="1" w:styleId="3Char">
    <w:name w:val="标题 3 Char"/>
    <w:basedOn w:val="a0"/>
    <w:link w:val="3"/>
    <w:uiPriority w:val="9"/>
    <w:rsid w:val="001A7205"/>
    <w:rPr>
      <w:rFonts w:ascii="宋体" w:eastAsia="宋体" w:hAnsi="宋体" w:cs="宋体"/>
      <w:b/>
      <w:bCs/>
      <w:kern w:val="0"/>
      <w:sz w:val="27"/>
      <w:szCs w:val="27"/>
    </w:rPr>
  </w:style>
  <w:style w:type="character" w:styleId="a6">
    <w:name w:val="Hyperlink"/>
    <w:basedOn w:val="a0"/>
    <w:uiPriority w:val="99"/>
    <w:semiHidden/>
    <w:unhideWhenUsed/>
    <w:rsid w:val="001A7205"/>
    <w:rPr>
      <w:color w:val="0000FF"/>
      <w:u w:val="single"/>
    </w:rPr>
  </w:style>
  <w:style w:type="paragraph" w:styleId="a7">
    <w:name w:val="Plain Text"/>
    <w:basedOn w:val="a"/>
    <w:link w:val="Char0"/>
    <w:uiPriority w:val="99"/>
    <w:qFormat/>
    <w:rsid w:val="00663152"/>
    <w:rPr>
      <w:rFonts w:ascii="宋体" w:eastAsia="等线" w:hAnsi="Courier New" w:cs="Courier New"/>
      <w:szCs w:val="21"/>
    </w:rPr>
  </w:style>
  <w:style w:type="character" w:customStyle="1" w:styleId="Char0">
    <w:name w:val="纯文本 Char"/>
    <w:basedOn w:val="a0"/>
    <w:link w:val="a7"/>
    <w:uiPriority w:val="99"/>
    <w:rsid w:val="00663152"/>
    <w:rPr>
      <w:rFonts w:ascii="宋体" w:eastAsia="等线"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0763">
      <w:bodyDiv w:val="1"/>
      <w:marLeft w:val="0"/>
      <w:marRight w:val="0"/>
      <w:marTop w:val="0"/>
      <w:marBottom w:val="0"/>
      <w:divBdr>
        <w:top w:val="none" w:sz="0" w:space="0" w:color="auto"/>
        <w:left w:val="none" w:sz="0" w:space="0" w:color="auto"/>
        <w:bottom w:val="none" w:sz="0" w:space="0" w:color="auto"/>
        <w:right w:val="none" w:sz="0" w:space="0" w:color="auto"/>
      </w:divBdr>
    </w:div>
    <w:div w:id="535431727">
      <w:bodyDiv w:val="1"/>
      <w:marLeft w:val="0"/>
      <w:marRight w:val="0"/>
      <w:marTop w:val="0"/>
      <w:marBottom w:val="0"/>
      <w:divBdr>
        <w:top w:val="none" w:sz="0" w:space="0" w:color="auto"/>
        <w:left w:val="none" w:sz="0" w:space="0" w:color="auto"/>
        <w:bottom w:val="none" w:sz="0" w:space="0" w:color="auto"/>
        <w:right w:val="none" w:sz="0" w:space="0" w:color="auto"/>
      </w:divBdr>
      <w:divsChild>
        <w:div w:id="1012605333">
          <w:marLeft w:val="360"/>
          <w:marRight w:val="0"/>
          <w:marTop w:val="0"/>
          <w:marBottom w:val="200"/>
          <w:divBdr>
            <w:top w:val="none" w:sz="0" w:space="0" w:color="auto"/>
            <w:left w:val="none" w:sz="0" w:space="0" w:color="auto"/>
            <w:bottom w:val="none" w:sz="0" w:space="0" w:color="auto"/>
            <w:right w:val="none" w:sz="0" w:space="0" w:color="auto"/>
          </w:divBdr>
        </w:div>
        <w:div w:id="1464730862">
          <w:marLeft w:val="360"/>
          <w:marRight w:val="0"/>
          <w:marTop w:val="0"/>
          <w:marBottom w:val="200"/>
          <w:divBdr>
            <w:top w:val="none" w:sz="0" w:space="0" w:color="auto"/>
            <w:left w:val="none" w:sz="0" w:space="0" w:color="auto"/>
            <w:bottom w:val="none" w:sz="0" w:space="0" w:color="auto"/>
            <w:right w:val="none" w:sz="0" w:space="0" w:color="auto"/>
          </w:divBdr>
        </w:div>
      </w:divsChild>
    </w:div>
    <w:div w:id="1313410851">
      <w:bodyDiv w:val="1"/>
      <w:marLeft w:val="0"/>
      <w:marRight w:val="0"/>
      <w:marTop w:val="0"/>
      <w:marBottom w:val="0"/>
      <w:divBdr>
        <w:top w:val="none" w:sz="0" w:space="0" w:color="auto"/>
        <w:left w:val="none" w:sz="0" w:space="0" w:color="auto"/>
        <w:bottom w:val="none" w:sz="0" w:space="0" w:color="auto"/>
        <w:right w:val="none" w:sz="0" w:space="0" w:color="auto"/>
      </w:divBdr>
    </w:div>
    <w:div w:id="1374115702">
      <w:bodyDiv w:val="1"/>
      <w:marLeft w:val="0"/>
      <w:marRight w:val="0"/>
      <w:marTop w:val="0"/>
      <w:marBottom w:val="0"/>
      <w:divBdr>
        <w:top w:val="none" w:sz="0" w:space="0" w:color="auto"/>
        <w:left w:val="none" w:sz="0" w:space="0" w:color="auto"/>
        <w:bottom w:val="none" w:sz="0" w:space="0" w:color="auto"/>
        <w:right w:val="none" w:sz="0" w:space="0" w:color="auto"/>
      </w:divBdr>
    </w:div>
    <w:div w:id="1389063120">
      <w:bodyDiv w:val="1"/>
      <w:marLeft w:val="0"/>
      <w:marRight w:val="0"/>
      <w:marTop w:val="0"/>
      <w:marBottom w:val="0"/>
      <w:divBdr>
        <w:top w:val="none" w:sz="0" w:space="0" w:color="auto"/>
        <w:left w:val="none" w:sz="0" w:space="0" w:color="auto"/>
        <w:bottom w:val="none" w:sz="0" w:space="0" w:color="auto"/>
        <w:right w:val="none" w:sz="0" w:space="0" w:color="auto"/>
      </w:divBdr>
    </w:div>
    <w:div w:id="1547834152">
      <w:bodyDiv w:val="1"/>
      <w:marLeft w:val="0"/>
      <w:marRight w:val="0"/>
      <w:marTop w:val="0"/>
      <w:marBottom w:val="0"/>
      <w:divBdr>
        <w:top w:val="none" w:sz="0" w:space="0" w:color="auto"/>
        <w:left w:val="none" w:sz="0" w:space="0" w:color="auto"/>
        <w:bottom w:val="none" w:sz="0" w:space="0" w:color="auto"/>
        <w:right w:val="none" w:sz="0" w:space="0" w:color="auto"/>
      </w:divBdr>
    </w:div>
    <w:div w:id="187885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5</Pages>
  <Words>127</Words>
  <Characters>726</Characters>
  <Application>Microsoft Office Word</Application>
  <DocSecurity>0</DocSecurity>
  <Lines>6</Lines>
  <Paragraphs>1</Paragraphs>
  <ScaleCrop>false</ScaleCrop>
  <Company>微软中国</Company>
  <LinksUpToDate>false</LinksUpToDate>
  <CharactersWithSpaces>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User</cp:lastModifiedBy>
  <cp:revision>11</cp:revision>
  <dcterms:created xsi:type="dcterms:W3CDTF">2019-12-30T06:15:00Z</dcterms:created>
  <dcterms:modified xsi:type="dcterms:W3CDTF">2020-01-03T02:54:00Z</dcterms:modified>
</cp:coreProperties>
</file>